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Guía de Respuesta al Sermón</w:t>
      </w:r>
    </w:p>
    <w:p w:rsidR="00000000" w:rsidDel="00000000" w:rsidP="00000000" w:rsidRDefault="00000000" w:rsidRPr="00000000" w14:paraId="00000002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Escritura Principal:</w:t>
      </w:r>
    </w:p>
    <w:p w:rsidR="00000000" w:rsidDel="00000000" w:rsidP="00000000" w:rsidRDefault="00000000" w:rsidRPr="00000000" w14:paraId="00000004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Lucas 2:10-18</w:t>
      </w:r>
    </w:p>
    <w:p w:rsidR="00000000" w:rsidDel="00000000" w:rsidP="00000000" w:rsidRDefault="00000000" w:rsidRPr="00000000" w14:paraId="00000005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Puntos clave El</w:t>
      </w:r>
    </w:p>
    <w:p w:rsidR="00000000" w:rsidDel="00000000" w:rsidP="00000000" w:rsidRDefault="00000000" w:rsidRPr="00000000" w14:paraId="00000007">
      <w:pPr>
        <w:ind w:firstLine="720"/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1. El gozo fue anunciado con un mensaje de esperanza (Lucas 2:10-14)</w:t>
      </w:r>
    </w:p>
    <w:p w:rsidR="00000000" w:rsidDel="00000000" w:rsidP="00000000" w:rsidRDefault="00000000" w:rsidRPr="00000000" w14:paraId="00000008">
      <w:pPr>
        <w:ind w:firstLine="720"/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2. El gozo fue anunciado por un mensaje de acción (v. 15-20)</w:t>
      </w:r>
    </w:p>
    <w:p w:rsidR="00000000" w:rsidDel="00000000" w:rsidP="00000000" w:rsidRDefault="00000000" w:rsidRPr="00000000" w14:paraId="00000009">
      <w:pPr>
        <w:ind w:firstLine="720"/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3. El gozo fue recibido con un mensaje de rechazo (v. 7)</w:t>
      </w:r>
    </w:p>
    <w:p w:rsidR="00000000" w:rsidDel="00000000" w:rsidP="00000000" w:rsidRDefault="00000000" w:rsidRPr="00000000" w14:paraId="0000000A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0" w:firstLine="720"/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Dios nos llama hoy a ser: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="240" w:lineRule="auto"/>
        <w:ind w:left="1440" w:hanging="36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Sé un agente de esperanza y no de temor.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Sé alguien que actúa al escuchar el mensaje de Cristo.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Sé alguien que no rechaza el mensaje de Cristo.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Rule="auto"/>
        <w:ind w:left="1440" w:hanging="360"/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Sé alguien que recibe el gozo en medio de la esperanza, de la acción y aún en medio del rechazo.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i w:val="1"/>
          <w:color w:val="201f1e"/>
          <w:sz w:val="24"/>
          <w:szCs w:val="24"/>
        </w:rPr>
      </w:pPr>
      <w:r w:rsidDel="00000000" w:rsidR="00000000" w:rsidRPr="00000000">
        <w:rPr>
          <w:b w:val="1"/>
          <w:i w:val="1"/>
          <w:color w:val="201f1e"/>
          <w:sz w:val="24"/>
          <w:szCs w:val="24"/>
          <w:rtl w:val="0"/>
        </w:rPr>
        <w:t xml:space="preserve">Versículo para memorizar</w:t>
      </w:r>
    </w:p>
    <w:p w:rsidR="00000000" w:rsidDel="00000000" w:rsidP="00000000" w:rsidRDefault="00000000" w:rsidRPr="00000000" w14:paraId="00000011">
      <w:pPr>
        <w:rPr>
          <w:i w:val="1"/>
          <w:color w:val="201f1e"/>
          <w:sz w:val="24"/>
          <w:szCs w:val="24"/>
        </w:rPr>
      </w:pPr>
      <w:r w:rsidDel="00000000" w:rsidR="00000000" w:rsidRPr="00000000">
        <w:rPr>
          <w:i w:val="1"/>
          <w:color w:val="201f1e"/>
          <w:sz w:val="24"/>
          <w:szCs w:val="24"/>
          <w:rtl w:val="0"/>
        </w:rPr>
        <w:t xml:space="preserve">Pídele a Dios que escriba esta palabra en tu corazón esta semana:</w:t>
      </w:r>
    </w:p>
    <w:p w:rsidR="00000000" w:rsidDel="00000000" w:rsidP="00000000" w:rsidRDefault="00000000" w:rsidRPr="00000000" w14:paraId="00000012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  <w:color w:val="222222"/>
          <w:sz w:val="24"/>
          <w:szCs w:val="24"/>
        </w:rPr>
      </w:pP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También vosotros ahora tenéis tristeza; pero os volveré a ver, y se gozará vuestro corazón, y nadie os quitará vuestro gozo.</w:t>
      </w:r>
    </w:p>
    <w:p w:rsidR="00000000" w:rsidDel="00000000" w:rsidP="00000000" w:rsidRDefault="00000000" w:rsidRPr="00000000" w14:paraId="00000014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Juan 16:22</w:t>
      </w:r>
    </w:p>
    <w:p w:rsidR="00000000" w:rsidDel="00000000" w:rsidP="00000000" w:rsidRDefault="00000000" w:rsidRPr="00000000" w14:paraId="00000015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i w:val="1"/>
          <w:color w:val="201f1e"/>
          <w:sz w:val="24"/>
          <w:szCs w:val="24"/>
        </w:rPr>
      </w:pPr>
      <w:r w:rsidDel="00000000" w:rsidR="00000000" w:rsidRPr="00000000">
        <w:rPr>
          <w:b w:val="1"/>
          <w:i w:val="1"/>
          <w:color w:val="201f1e"/>
          <w:sz w:val="24"/>
          <w:szCs w:val="24"/>
          <w:rtl w:val="0"/>
        </w:rPr>
        <w:t xml:space="preserve">Preguntas para Reflexionar</w:t>
      </w:r>
    </w:p>
    <w:p w:rsidR="00000000" w:rsidDel="00000000" w:rsidP="00000000" w:rsidRDefault="00000000" w:rsidRPr="00000000" w14:paraId="00000017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i w:val="1"/>
          <w:color w:val="201f1e"/>
          <w:sz w:val="24"/>
          <w:szCs w:val="24"/>
          <w:rtl w:val="0"/>
        </w:rPr>
        <w:t xml:space="preserve">Tómate el tiempo para reflexionar y responder estas preguntas a solas en la presencia del Espíritu Santo, o con amigos o familiares de confianza: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1:  ¿Cuál tipo de mensaje predicas con tu vida hoy?¿Eres como los pastores quienes estaban maravillados y llenos de Su gloria por un encuentro con Jesús? ¿Eres como el hotelero que simplemente no tenía lugar para Jesús en su vida? </w:t>
      </w:r>
    </w:p>
    <w:p w:rsidR="00000000" w:rsidDel="00000000" w:rsidP="00000000" w:rsidRDefault="00000000" w:rsidRPr="00000000" w14:paraId="0000001A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2: ¿Cómo puede el gozo convertirse en una actitud de tu corazón hoy?¿Cómo has experimentado la alegría de Jesús de una manera nueva en esta temporada navideña?</w:t>
      </w:r>
    </w:p>
    <w:p w:rsidR="00000000" w:rsidDel="00000000" w:rsidP="00000000" w:rsidRDefault="00000000" w:rsidRPr="00000000" w14:paraId="0000001C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3: Fe sin acción es pura ilusión. Los pastores no dudaron, sino que respondieron rápidamente, ¿cómo respondemos nosotros? ¿Dudamos? ¿Respondemos rápidamente? </w:t>
      </w:r>
    </w:p>
    <w:p w:rsidR="00000000" w:rsidDel="00000000" w:rsidP="00000000" w:rsidRDefault="00000000" w:rsidRPr="00000000" w14:paraId="0000001E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4: ¿Cuáles son algunas formas en las que puedes celebrar personalmente a Dios todo el día, todos los días, a partir de hoy?</w:t>
      </w:r>
    </w:p>
    <w:p w:rsidR="00000000" w:rsidDel="00000000" w:rsidP="00000000" w:rsidRDefault="00000000" w:rsidRPr="00000000" w14:paraId="00000020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5: ¿Por qué crees que Dios es glorificado en nuestro gozo?</w:t>
      </w:r>
    </w:p>
    <w:p w:rsidR="00000000" w:rsidDel="00000000" w:rsidP="00000000" w:rsidRDefault="00000000" w:rsidRPr="00000000" w14:paraId="00000022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6: Haz una pausa y pregúntale a Dios con quién necesitas compartir el gozo de Jesús esta semana. Espera a que Dios responda. ¿Cómo compartirás de manera tangible el gozo con la persona o personas que Dios puso en tu corazón?</w:t>
      </w:r>
    </w:p>
    <w:p w:rsidR="00000000" w:rsidDel="00000000" w:rsidP="00000000" w:rsidRDefault="00000000" w:rsidRPr="00000000" w14:paraId="00000024">
      <w:pPr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Ora</w:t>
      </w:r>
    </w:p>
    <w:p w:rsidR="00000000" w:rsidDel="00000000" w:rsidP="00000000" w:rsidRDefault="00000000" w:rsidRPr="00000000" w14:paraId="00000026">
      <w:pPr>
        <w:rPr>
          <w:b w:val="1"/>
          <w:color w:val="201f1e"/>
          <w:sz w:val="24"/>
          <w:szCs w:val="24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Señor, no importa cómo sea la vida en este momento, te confesamos que eres nuestro gozo. Ayúdanos a creer que la plenitud del gozo se encuentra cuando vivimos en ti y hacemos lo que tú haces. Ya nos has dado abundante alegría, así que ayúdanos a buscar (y luchar por) tu regalo de gozo  en cada momento. Muéstranos cómo vivir una vida de celebración en tu presencia todo el día, todos los días, a partir de hoy.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